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AC" w:rsidRDefault="004148AC" w:rsidP="00414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48AC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«Новая школа»</w:t>
      </w:r>
    </w:p>
    <w:p w:rsidR="004148AC" w:rsidRPr="004148AC" w:rsidRDefault="004148AC" w:rsidP="00414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C" w:rsidRPr="004148AC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8AC">
        <w:rPr>
          <w:rFonts w:ascii="Times New Roman" w:hAnsi="Times New Roman" w:cs="Times New Roman"/>
          <w:b/>
          <w:sz w:val="28"/>
          <w:szCs w:val="28"/>
        </w:rPr>
        <w:t xml:space="preserve">Координатор проекта: </w:t>
      </w:r>
      <w:proofErr w:type="spellStart"/>
      <w:r w:rsidRPr="004148AC">
        <w:rPr>
          <w:rFonts w:ascii="Times New Roman" w:hAnsi="Times New Roman" w:cs="Times New Roman"/>
          <w:sz w:val="28"/>
          <w:szCs w:val="28"/>
        </w:rPr>
        <w:t>Аршинова</w:t>
      </w:r>
      <w:proofErr w:type="spellEnd"/>
      <w:r w:rsidRPr="004148AC">
        <w:rPr>
          <w:rFonts w:ascii="Times New Roman" w:hAnsi="Times New Roman" w:cs="Times New Roman"/>
          <w:sz w:val="28"/>
          <w:szCs w:val="28"/>
        </w:rPr>
        <w:t xml:space="preserve"> Алена Игоревна, член Генерального совета Партии, депутат Государственной Думы Федерального Собрания Российской Федерации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партийного проекта:</w:t>
      </w:r>
      <w:r w:rsidRPr="004148AC">
        <w:rPr>
          <w:rFonts w:ascii="Times New Roman" w:hAnsi="Times New Roman" w:cs="Times New Roman"/>
          <w:sz w:val="28"/>
          <w:szCs w:val="28"/>
        </w:rPr>
        <w:t xml:space="preserve"> Садовничий Виктор Антонович, член Высшего совета Партии, ректор Московского государственного университета имени </w:t>
      </w:r>
      <w:proofErr w:type="spellStart"/>
      <w:r w:rsidRPr="004148AC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B8074D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4D"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 xml:space="preserve">Развитие образования повышает благосостояние страны. Система российского образования играет ключевую роль в развитии общества с высоким уровнем жизни, гражданско-правовой, профессиональной, бытовой и духовной культуры. Для поддержания качественного уровня российского образования необходимо особое внимание уделять созданию условий для системного повышения качества и расширению возможностей непрерывного образования, уровню конкурентоспособности российского образования на международном рынке образовательных услуг. Сегодня российской школе нужен новый взгляд на обучение детей, основанный на выравнивании возможностей для сельских детей, с ориентацией на </w:t>
      </w:r>
      <w:proofErr w:type="spellStart"/>
      <w:r w:rsidRPr="004148AC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4148AC">
        <w:rPr>
          <w:rFonts w:ascii="Times New Roman" w:hAnsi="Times New Roman" w:cs="Times New Roman"/>
          <w:sz w:val="28"/>
          <w:szCs w:val="28"/>
        </w:rPr>
        <w:t xml:space="preserve"> направленность и индивидуальный подход. 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Отечественное образование затрагивает интересы каждого, поэтому повышение его качества является одним из приоритетов Партии «ЕДИНАЯ РОССИЯ».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Совершенствование системы образования обеспечит решение вопросов социально-экономического развития всей страны.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B8074D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4D">
        <w:rPr>
          <w:rFonts w:ascii="Times New Roman" w:hAnsi="Times New Roman" w:cs="Times New Roman"/>
          <w:b/>
          <w:sz w:val="28"/>
          <w:szCs w:val="28"/>
        </w:rPr>
        <w:t>Цели проекта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Содействие в создании условий для развития российской системы общего, среднего, высшего и дополнительного образования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Обеспечение повышения роли и статуса педагога, престижа педагогической профессии</w:t>
      </w:r>
    </w:p>
    <w:p w:rsid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B8074D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4D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Формирование качественной и доступной образовательной среды для всех участников образовательного процесса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Поддержка инициатив, направленных на повышение эффективности образовательного процесса и внедрение инновационных методик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Содействие в выявлении и поддержке талантливых детей и молодежи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Содействие участию родительского сообщества в решении вопросов функционирования образовательных организаций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Повышение конкурентоспособности российского образования на международном рынке образовательных услуг, в том числе подготовка высококвалифицированных специалистов и рабочих кадров в соответствии с современными стандартами и передовыми технологиями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расширения возможностей непрерывного образования для всех категорий граждан за счет развития российского цифрового образовательного пространства – онлайн-обучение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Сохранение и преумножение научных, педагогических, медицинских и инженерных кадров, управленческих кадров в социальной сфере, а также поддержка граждан Российской Федерации, самостоятельно поступивших в ведущие иностранные образовательные организации, и их последующее трудоустройство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B8074D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4148AC">
        <w:rPr>
          <w:rFonts w:ascii="Times New Roman" w:hAnsi="Times New Roman" w:cs="Times New Roman"/>
          <w:sz w:val="28"/>
          <w:szCs w:val="28"/>
        </w:rPr>
        <w:t xml:space="preserve"> 2017-2022 годы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B8074D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4D">
        <w:rPr>
          <w:rFonts w:ascii="Times New Roman" w:hAnsi="Times New Roman" w:cs="Times New Roman"/>
          <w:b/>
          <w:sz w:val="28"/>
          <w:szCs w:val="28"/>
        </w:rPr>
        <w:t>Форматы работы</w:t>
      </w:r>
    </w:p>
    <w:p w:rsidR="004148AC" w:rsidRPr="004148AC" w:rsidRDefault="004148AC" w:rsidP="0041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Реализация законотворческих и иных инициатив</w:t>
      </w:r>
    </w:p>
    <w:p w:rsidR="004148AC" w:rsidRPr="004148AC" w:rsidRDefault="004148AC" w:rsidP="0041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Организация партийного и парламентского контроля</w:t>
      </w:r>
    </w:p>
    <w:p w:rsidR="004148AC" w:rsidRPr="004148AC" w:rsidRDefault="004148AC" w:rsidP="0041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Проведение федеральных и региональных мониторингов в целях устранения выявленных нарушений, формирования предложений по совершенствованию законодательства</w:t>
      </w:r>
    </w:p>
    <w:p w:rsidR="004148AC" w:rsidRPr="004148AC" w:rsidRDefault="004148AC" w:rsidP="0041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Аккумуляция и распространение лучших практик</w:t>
      </w:r>
    </w:p>
    <w:p w:rsidR="004148AC" w:rsidRPr="004148AC" w:rsidRDefault="004148AC" w:rsidP="0041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Проведение дискуссии с привлечением экспертного сообщества для формирования предложений по совершенствованию законодательства</w:t>
      </w:r>
    </w:p>
    <w:p w:rsidR="004148AC" w:rsidRPr="00B8074D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4D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проекта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lastRenderedPageBreak/>
        <w:t>Реализация проекта осуществляется с помощью ресурсов актива федерального партийного проекта, а также региональных и местных отделений Партии.</w:t>
      </w:r>
    </w:p>
    <w:sectPr w:rsidR="004148AC" w:rsidRPr="0041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2284"/>
    <w:multiLevelType w:val="hybridMultilevel"/>
    <w:tmpl w:val="C3E0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3008D"/>
    <w:multiLevelType w:val="hybridMultilevel"/>
    <w:tmpl w:val="A47A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AC"/>
    <w:rsid w:val="00225C30"/>
    <w:rsid w:val="003D490C"/>
    <w:rsid w:val="004148AC"/>
    <w:rsid w:val="006832EC"/>
    <w:rsid w:val="00B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Ю. Судакова</cp:lastModifiedBy>
  <cp:revision>2</cp:revision>
  <dcterms:created xsi:type="dcterms:W3CDTF">2019-05-31T14:05:00Z</dcterms:created>
  <dcterms:modified xsi:type="dcterms:W3CDTF">2019-05-31T14:05:00Z</dcterms:modified>
</cp:coreProperties>
</file>